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E67" w:rsidRDefault="00FE4E67" w:rsidP="00FE4E67">
      <w:pPr>
        <w:jc w:val="center"/>
        <w:rPr>
          <w:b/>
          <w:bCs/>
          <w:sz w:val="28"/>
          <w:szCs w:val="28"/>
        </w:rPr>
      </w:pPr>
    </w:p>
    <w:p w:rsidR="00522403" w:rsidRPr="00FE4E67" w:rsidRDefault="005502C4" w:rsidP="00FE4E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CITY OF READING, OHIO</w:t>
      </w:r>
      <w:r>
        <w:rPr>
          <w:b/>
          <w:bCs/>
          <w:sz w:val="28"/>
          <w:szCs w:val="28"/>
        </w:rPr>
        <w:br/>
        <w:t>COUNCIL MEETING AGENDA – REGULAR SESSION</w:t>
      </w:r>
      <w:r>
        <w:rPr>
          <w:b/>
          <w:bCs/>
          <w:sz w:val="28"/>
          <w:szCs w:val="28"/>
        </w:rPr>
        <w:br/>
      </w:r>
      <w:r w:rsidR="00611A8E">
        <w:rPr>
          <w:b/>
          <w:bCs/>
          <w:sz w:val="28"/>
          <w:szCs w:val="28"/>
        </w:rPr>
        <w:t>SEPTEMBER 6</w:t>
      </w:r>
      <w:r w:rsidR="00F31A9E">
        <w:rPr>
          <w:b/>
          <w:bCs/>
          <w:sz w:val="28"/>
          <w:szCs w:val="28"/>
        </w:rPr>
        <w:t>, 2016</w:t>
      </w:r>
      <w:r>
        <w:rPr>
          <w:b/>
          <w:bCs/>
          <w:sz w:val="28"/>
          <w:szCs w:val="28"/>
        </w:rPr>
        <w:t xml:space="preserve"> – 7:30PM</w:t>
      </w:r>
    </w:p>
    <w:p w:rsidR="005502C4" w:rsidRDefault="005502C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CALL TO ORDER</w:t>
      </w:r>
    </w:p>
    <w:p w:rsidR="005502C4" w:rsidRDefault="00FE4E67">
      <w:pPr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4293870</wp:posOffset>
                </wp:positionH>
                <wp:positionV relativeFrom="paragraph">
                  <wp:posOffset>233045</wp:posOffset>
                </wp:positionV>
                <wp:extent cx="2339340" cy="2804160"/>
                <wp:effectExtent l="0" t="0" r="2286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ediumList1-Accent6"/>
                              <w:tblW w:w="3163" w:type="dxa"/>
                              <w:tblLook w:val="0620" w:firstRow="1" w:lastRow="0" w:firstColumn="0" w:lastColumn="0" w:noHBand="1" w:noVBand="1"/>
                            </w:tblPr>
                            <w:tblGrid>
                              <w:gridCol w:w="1157"/>
                              <w:gridCol w:w="990"/>
                              <w:gridCol w:w="1016"/>
                            </w:tblGrid>
                            <w:tr w:rsidR="001F743C" w:rsidTr="001F743C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73"/>
                              </w:trPr>
                              <w:tc>
                                <w:tcPr>
                                  <w:tcW w:w="1157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ABSENT</w:t>
                                  </w:r>
                                </w:p>
                              </w:tc>
                            </w:tr>
                            <w:tr w:rsidR="001F743C" w:rsidTr="001F743C">
                              <w:trPr>
                                <w:trHeight w:val="237"/>
                              </w:trPr>
                              <w:tc>
                                <w:tcPr>
                                  <w:tcW w:w="1157" w:type="dxa"/>
                                </w:tcPr>
                                <w:p w:rsidR="001F743C" w:rsidRDefault="00D01971" w:rsidP="001F743C">
                                  <w:pPr>
                                    <w:jc w:val="center"/>
                                  </w:pPr>
                                  <w:r>
                                    <w:t>Cox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1F743C" w:rsidTr="001F743C">
                              <w:trPr>
                                <w:trHeight w:val="243"/>
                              </w:trPr>
                              <w:tc>
                                <w:tcPr>
                                  <w:tcW w:w="1157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Gertz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1F743C" w:rsidTr="001F743C">
                              <w:trPr>
                                <w:trHeight w:val="237"/>
                              </w:trPr>
                              <w:tc>
                                <w:tcPr>
                                  <w:tcW w:w="1157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Lynd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1F743C" w:rsidTr="001F743C">
                              <w:trPr>
                                <w:trHeight w:val="237"/>
                              </w:trPr>
                              <w:tc>
                                <w:tcPr>
                                  <w:tcW w:w="1157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Albrinck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1F743C" w:rsidTr="001F743C">
                              <w:trPr>
                                <w:trHeight w:val="243"/>
                              </w:trPr>
                              <w:tc>
                                <w:tcPr>
                                  <w:tcW w:w="1157" w:type="dxa"/>
                                </w:tcPr>
                                <w:p w:rsidR="001F743C" w:rsidRDefault="00D01971" w:rsidP="001F743C">
                                  <w:pPr>
                                    <w:jc w:val="center"/>
                                  </w:pPr>
                                  <w:r>
                                    <w:t>Lindeman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1F743C" w:rsidTr="001F743C">
                              <w:trPr>
                                <w:trHeight w:val="237"/>
                              </w:trPr>
                              <w:tc>
                                <w:tcPr>
                                  <w:tcW w:w="1157" w:type="dxa"/>
                                </w:tcPr>
                                <w:p w:rsidR="001F743C" w:rsidRDefault="00D01971" w:rsidP="001F743C">
                                  <w:pPr>
                                    <w:jc w:val="center"/>
                                  </w:pPr>
                                  <w:r>
                                    <w:t>Ashbrock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1F743C" w:rsidTr="001F743C">
                              <w:trPr>
                                <w:trHeight w:val="243"/>
                              </w:trPr>
                              <w:tc>
                                <w:tcPr>
                                  <w:tcW w:w="1157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Fischesser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F743C" w:rsidRDefault="001F743C" w:rsidP="001F743C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</w:tbl>
                          <w:p w:rsidR="001F743C" w:rsidRDefault="001F743C" w:rsidP="00D97A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1pt;margin-top:18.35pt;width:184.2pt;height:2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/tHLAIAAFEEAAAOAAAAZHJzL2Uyb0RvYy54bWysVNuO2yAQfa/Uf0C8N3acZJtYcVbbbFNV&#10;2l6k3X4AxthGxQwFEjv9+h1wNrXaPlX1AwJmOJw5Z/D2dugUOQnrJOiCzmcpJUJzqKRuCvrt6fBm&#10;TYnzTFdMgRYFPQtHb3evX217k4sMWlCVsARBtMt7U9DWe5MnieOt6JibgREagzXYjnlc2iapLOsR&#10;vVNJlqY3SQ+2Mha4cA5378cg3UX8uhbcf6lrJzxRBUVuPo42jmUYk92W5Y1lppX8QoP9A4uOSY2X&#10;XqHumWfkaOUfUJ3kFhzUfsahS6CuJRexBqxmnv5WzWPLjIi1oDjOXGVy/w+Wfz59tURW6B0lmnVo&#10;0ZMYPHkHA8mCOr1xOSY9GkzzA26HzFCpMw/AvzuiYd8y3Yg7a6FvBauQ3TycTCZHRxwXQMr+E1R4&#10;DTt6iEBDbbsAiGIQREeXzldnAhWOm9lisVksMcQxlq3T5fwmepew/OW4sc5/ENCRMCmoResjPDs9&#10;OB/osPwlJdIHJauDVCoubFPulSUnhm1yiF+sAKucpilN+oJuVtlqVGAac1OINH5/g+ikx35Xsivo&#10;+prE8qDbe13FbvRMqnGOlJW+CBm0G1X0QzlcjCmhOqOkFsa+xneIkxbsT0p67OmCuh9HZgUl6qNG&#10;WzbzZdDQx8Vy9TbDhZ1GymmEaY5QBfWUjNO9Hx/O0VjZtHjT2Aga7tDKWkaRg+cjqwtv7Nuo/eWN&#10;hYcxXcesX3+C3TMAAAD//wMAUEsDBBQABgAIAAAAIQD5PaqE4QAAAAsBAAAPAAAAZHJzL2Rvd25y&#10;ZXYueG1sTI/BTsMwEETvSPyDtUhcEHVoIieEbCqEBIJbKVW5urGbRMTrYLtp+HvcExxX8zTztlrN&#10;ZmCTdr63hHC3SIBpaqzqqUXYfjzfFsB8kKTkYEkj/GgPq/ryopKlsid619MmtCyWkC8lQhfCWHLu&#10;m04b6Rd21BSzg3VGhni6lisnT7HcDHyZJIIb2VNc6OSonzrdfG2OBqHIXqdP/5aud404DPfhJp9e&#10;vh3i9dX8+AAs6Dn8wXDWj+pQR6e9PZLybEAQuVhGFCEVObAzkGSZALZHyPIiBV5X/P8P9S8AAAD/&#10;/wMAUEsBAi0AFAAGAAgAAAAhALaDOJL+AAAA4QEAABMAAAAAAAAAAAAAAAAAAAAAAFtDb250ZW50&#10;X1R5cGVzXS54bWxQSwECLQAUAAYACAAAACEAOP0h/9YAAACUAQAACwAAAAAAAAAAAAAAAAAvAQAA&#10;X3JlbHMvLnJlbHNQSwECLQAUAAYACAAAACEA5Cf7RywCAABRBAAADgAAAAAAAAAAAAAAAAAuAgAA&#10;ZHJzL2Uyb0RvYy54bWxQSwECLQAUAAYACAAAACEA+T2qhOEAAAALAQAADwAAAAAAAAAAAAAAAACG&#10;BAAAZHJzL2Rvd25yZXYueG1sUEsFBgAAAAAEAAQA8wAAAJQFAAAAAA==&#10;">
                <v:textbox>
                  <w:txbxContent>
                    <w:tbl>
                      <w:tblPr>
                        <w:tblStyle w:val="MediumList1-Accent6"/>
                        <w:tblW w:w="3163" w:type="dxa"/>
                        <w:tblLook w:val="0620" w:firstRow="1" w:lastRow="0" w:firstColumn="0" w:lastColumn="0" w:noHBand="1" w:noVBand="1"/>
                      </w:tblPr>
                      <w:tblGrid>
                        <w:gridCol w:w="1157"/>
                        <w:gridCol w:w="990"/>
                        <w:gridCol w:w="1016"/>
                      </w:tblGrid>
                      <w:tr w:rsidR="001F743C" w:rsidTr="001F743C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73"/>
                        </w:trPr>
                        <w:tc>
                          <w:tcPr>
                            <w:tcW w:w="1157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ABSENT</w:t>
                            </w:r>
                          </w:p>
                        </w:tc>
                      </w:tr>
                      <w:tr w:rsidR="001F743C" w:rsidTr="001F743C">
                        <w:trPr>
                          <w:trHeight w:val="237"/>
                        </w:trPr>
                        <w:tc>
                          <w:tcPr>
                            <w:tcW w:w="1157" w:type="dxa"/>
                          </w:tcPr>
                          <w:p w:rsidR="001F743C" w:rsidRDefault="00D01971" w:rsidP="001F743C">
                            <w:pPr>
                              <w:jc w:val="center"/>
                            </w:pPr>
                            <w:r>
                              <w:t>Cox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1F743C" w:rsidTr="001F743C">
                        <w:trPr>
                          <w:trHeight w:val="243"/>
                        </w:trPr>
                        <w:tc>
                          <w:tcPr>
                            <w:tcW w:w="1157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Gertz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1F743C" w:rsidTr="001F743C">
                        <w:trPr>
                          <w:trHeight w:val="237"/>
                        </w:trPr>
                        <w:tc>
                          <w:tcPr>
                            <w:tcW w:w="1157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Lynd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1F743C" w:rsidTr="001F743C">
                        <w:trPr>
                          <w:trHeight w:val="237"/>
                        </w:trPr>
                        <w:tc>
                          <w:tcPr>
                            <w:tcW w:w="1157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Albrinck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1F743C" w:rsidTr="001F743C">
                        <w:trPr>
                          <w:trHeight w:val="243"/>
                        </w:trPr>
                        <w:tc>
                          <w:tcPr>
                            <w:tcW w:w="1157" w:type="dxa"/>
                          </w:tcPr>
                          <w:p w:rsidR="001F743C" w:rsidRDefault="00D01971" w:rsidP="001F743C">
                            <w:pPr>
                              <w:jc w:val="center"/>
                            </w:pPr>
                            <w:r>
                              <w:t>Lindeman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1F743C" w:rsidTr="001F743C">
                        <w:trPr>
                          <w:trHeight w:val="237"/>
                        </w:trPr>
                        <w:tc>
                          <w:tcPr>
                            <w:tcW w:w="1157" w:type="dxa"/>
                          </w:tcPr>
                          <w:p w:rsidR="001F743C" w:rsidRDefault="00D01971" w:rsidP="001F743C">
                            <w:pPr>
                              <w:jc w:val="center"/>
                            </w:pPr>
                            <w:r>
                              <w:t>Ashbrock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1F743C" w:rsidTr="001F743C">
                        <w:trPr>
                          <w:trHeight w:val="243"/>
                        </w:trPr>
                        <w:tc>
                          <w:tcPr>
                            <w:tcW w:w="1157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Fischesser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F743C" w:rsidRDefault="001F743C" w:rsidP="001F743C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</w:tbl>
                    <w:p w:rsidR="001F743C" w:rsidRDefault="001F743C" w:rsidP="00D97A24"/>
                  </w:txbxContent>
                </v:textbox>
              </v:shape>
            </w:pict>
          </mc:Fallback>
        </mc:AlternateContent>
      </w:r>
      <w:r w:rsidR="005502C4">
        <w:rPr>
          <w:b/>
          <w:bCs/>
          <w:sz w:val="26"/>
          <w:szCs w:val="26"/>
        </w:rPr>
        <w:t>INVOCATION AND PLEDGE OF ALLEGIANCE</w:t>
      </w:r>
    </w:p>
    <w:p w:rsidR="005502C4" w:rsidRDefault="005502C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ROLL CALL</w:t>
      </w:r>
      <w:r w:rsidR="002C6B91">
        <w:rPr>
          <w:b/>
          <w:bCs/>
          <w:sz w:val="26"/>
          <w:szCs w:val="26"/>
        </w:rPr>
        <w:t xml:space="preserve"> </w:t>
      </w:r>
    </w:p>
    <w:p w:rsidR="005502C4" w:rsidRPr="00891A56" w:rsidRDefault="00BF1F67" w:rsidP="00816940">
      <w:pPr>
        <w:rPr>
          <w:bCs/>
        </w:rPr>
      </w:pPr>
      <w:r>
        <w:rPr>
          <w:b/>
          <w:bCs/>
          <w:sz w:val="26"/>
          <w:szCs w:val="26"/>
        </w:rPr>
        <w:t>APPROVAL OF MINUTES</w:t>
      </w:r>
      <w:r w:rsidR="00473DA3">
        <w:rPr>
          <w:b/>
          <w:bCs/>
          <w:sz w:val="26"/>
          <w:szCs w:val="26"/>
        </w:rPr>
        <w:br/>
      </w:r>
      <w:r w:rsidR="00032A82">
        <w:rPr>
          <w:bCs/>
        </w:rPr>
        <w:t>August 2</w:t>
      </w:r>
      <w:r w:rsidR="00F31A9E">
        <w:rPr>
          <w:bCs/>
        </w:rPr>
        <w:t xml:space="preserve"> (Regular)</w:t>
      </w:r>
      <w:r w:rsidR="002E20EA">
        <w:rPr>
          <w:bCs/>
        </w:rPr>
        <w:t>,</w:t>
      </w:r>
      <w:r w:rsidR="00FE4E67">
        <w:rPr>
          <w:bCs/>
        </w:rPr>
        <w:t xml:space="preserve"> </w:t>
      </w:r>
      <w:r w:rsidR="00032A82">
        <w:rPr>
          <w:bCs/>
        </w:rPr>
        <w:t>August 16</w:t>
      </w:r>
      <w:r w:rsidR="00FE4E67">
        <w:rPr>
          <w:bCs/>
        </w:rPr>
        <w:t xml:space="preserve"> (Regular) </w:t>
      </w:r>
      <w:r w:rsidR="00032A82">
        <w:rPr>
          <w:bCs/>
        </w:rPr>
        <w:br/>
        <w:t>&amp; August 23</w:t>
      </w:r>
      <w:r w:rsidR="009A30FD">
        <w:rPr>
          <w:bCs/>
        </w:rPr>
        <w:t xml:space="preserve"> (Legislative Council of the Whole</w:t>
      </w:r>
      <w:r w:rsidR="002E20EA">
        <w:rPr>
          <w:bCs/>
        </w:rPr>
        <w:t>)</w:t>
      </w:r>
      <w:r w:rsidR="00ED355D">
        <w:rPr>
          <w:b/>
          <w:bCs/>
          <w:sz w:val="26"/>
          <w:szCs w:val="26"/>
        </w:rPr>
        <w:br/>
      </w:r>
      <w:r w:rsidR="000E0CA9">
        <w:rPr>
          <w:b/>
          <w:bCs/>
          <w:sz w:val="26"/>
          <w:szCs w:val="26"/>
        </w:rPr>
        <w:br/>
      </w:r>
      <w:r w:rsidR="005502C4">
        <w:rPr>
          <w:b/>
          <w:bCs/>
          <w:sz w:val="26"/>
          <w:szCs w:val="26"/>
        </w:rPr>
        <w:t>AUDIENCE PARTICIPATION</w:t>
      </w:r>
      <w:r w:rsidR="00EA00DB">
        <w:rPr>
          <w:b/>
          <w:bCs/>
          <w:sz w:val="26"/>
          <w:szCs w:val="26"/>
        </w:rPr>
        <w:br/>
      </w:r>
      <w:r w:rsidR="005502C4">
        <w:rPr>
          <w:b/>
          <w:bCs/>
          <w:sz w:val="26"/>
          <w:szCs w:val="26"/>
        </w:rPr>
        <w:br/>
        <w:t>READING OF COMMUNIC</w:t>
      </w:r>
      <w:r w:rsidR="002A031B">
        <w:rPr>
          <w:b/>
          <w:bCs/>
          <w:sz w:val="26"/>
          <w:szCs w:val="26"/>
        </w:rPr>
        <w:t>A</w:t>
      </w:r>
      <w:r w:rsidR="005502C4">
        <w:rPr>
          <w:b/>
          <w:bCs/>
          <w:sz w:val="26"/>
          <w:szCs w:val="26"/>
        </w:rPr>
        <w:t>TIONS</w:t>
      </w:r>
      <w:r w:rsidR="005502C4">
        <w:rPr>
          <w:b/>
          <w:bCs/>
          <w:sz w:val="26"/>
          <w:szCs w:val="26"/>
        </w:rPr>
        <w:br/>
      </w:r>
      <w:r w:rsidR="005502C4">
        <w:rPr>
          <w:b/>
          <w:bCs/>
          <w:sz w:val="26"/>
          <w:szCs w:val="26"/>
        </w:rPr>
        <w:br/>
        <w:t>REPORTS OF OFFICIALS</w:t>
      </w:r>
      <w:r w:rsidR="005502C4">
        <w:rPr>
          <w:b/>
          <w:bCs/>
          <w:sz w:val="26"/>
          <w:szCs w:val="26"/>
        </w:rPr>
        <w:br/>
      </w:r>
      <w:r w:rsidR="005502C4" w:rsidRPr="00F410C1">
        <w:rPr>
          <w:bCs/>
        </w:rPr>
        <w:t xml:space="preserve">  - Mayor (Robert Bemmes)</w:t>
      </w:r>
      <w:r w:rsidR="005502C4" w:rsidRPr="00F410C1">
        <w:rPr>
          <w:bCs/>
        </w:rPr>
        <w:br/>
        <w:t xml:space="preserve">  - Safety Service Director (Patrick Ross)</w:t>
      </w:r>
      <w:r w:rsidR="005502C4" w:rsidRPr="00F410C1">
        <w:rPr>
          <w:bCs/>
        </w:rPr>
        <w:br/>
        <w:t xml:space="preserve">  - Law Director (Dave Stevenson)</w:t>
      </w:r>
      <w:r w:rsidR="005502C4" w:rsidRPr="00F410C1">
        <w:rPr>
          <w:bCs/>
        </w:rPr>
        <w:br/>
        <w:t xml:space="preserve">  - Treasurer (M</w:t>
      </w:r>
      <w:r w:rsidR="00114F91">
        <w:rPr>
          <w:bCs/>
        </w:rPr>
        <w:t>el Gertz)</w:t>
      </w:r>
      <w:r w:rsidR="00114F91">
        <w:rPr>
          <w:bCs/>
        </w:rPr>
        <w:br/>
        <w:t xml:space="preserve">  - Auditor (Sabrina Smith</w:t>
      </w:r>
      <w:r w:rsidR="005502C4" w:rsidRPr="00F410C1">
        <w:rPr>
          <w:bCs/>
        </w:rPr>
        <w:t>)</w:t>
      </w:r>
      <w:r w:rsidR="005502C4">
        <w:rPr>
          <w:b/>
          <w:bCs/>
          <w:sz w:val="26"/>
          <w:szCs w:val="26"/>
        </w:rPr>
        <w:br/>
      </w:r>
      <w:r w:rsidR="005502C4">
        <w:rPr>
          <w:b/>
          <w:bCs/>
          <w:sz w:val="26"/>
          <w:szCs w:val="26"/>
        </w:rPr>
        <w:br/>
        <w:t>COUNCIL COMMITTEE REPORTS</w:t>
      </w:r>
      <w:r w:rsidR="005502C4">
        <w:rPr>
          <w:b/>
          <w:bCs/>
          <w:sz w:val="26"/>
          <w:szCs w:val="26"/>
        </w:rPr>
        <w:br/>
        <w:t xml:space="preserve">  </w:t>
      </w:r>
      <w:r w:rsidR="005502C4" w:rsidRPr="006E05E5">
        <w:rPr>
          <w:b/>
          <w:bCs/>
          <w:sz w:val="24"/>
          <w:szCs w:val="24"/>
        </w:rPr>
        <w:t xml:space="preserve">- </w:t>
      </w:r>
      <w:r w:rsidR="005502C4" w:rsidRPr="006E05E5">
        <w:rPr>
          <w:b/>
          <w:bCs/>
          <w:i/>
          <w:sz w:val="24"/>
          <w:szCs w:val="24"/>
        </w:rPr>
        <w:t>Finance</w:t>
      </w:r>
      <w:r w:rsidR="005502C4" w:rsidRPr="006E05E5">
        <w:rPr>
          <w:b/>
          <w:bCs/>
          <w:sz w:val="24"/>
          <w:szCs w:val="24"/>
        </w:rPr>
        <w:t xml:space="preserve">: Chairman Anthony Gertz, </w:t>
      </w:r>
      <w:r w:rsidR="005502C4" w:rsidRPr="006E05E5">
        <w:rPr>
          <w:bCs/>
          <w:sz w:val="24"/>
          <w:szCs w:val="24"/>
        </w:rPr>
        <w:t>members Mr. Lindeman &amp; Mr. Fischesser</w:t>
      </w:r>
      <w:r w:rsidR="005502C4" w:rsidRPr="006E05E5">
        <w:rPr>
          <w:b/>
          <w:bCs/>
          <w:sz w:val="24"/>
          <w:szCs w:val="24"/>
        </w:rPr>
        <w:br/>
        <w:t xml:space="preserve">  - </w:t>
      </w:r>
      <w:r w:rsidR="005502C4" w:rsidRPr="006E05E5">
        <w:rPr>
          <w:b/>
          <w:bCs/>
          <w:i/>
          <w:sz w:val="24"/>
          <w:szCs w:val="24"/>
        </w:rPr>
        <w:t>Utilities, Lands &amp; Buildings</w:t>
      </w:r>
      <w:r w:rsidR="005502C4" w:rsidRPr="006E05E5">
        <w:rPr>
          <w:b/>
          <w:bCs/>
          <w:sz w:val="24"/>
          <w:szCs w:val="24"/>
        </w:rPr>
        <w:t xml:space="preserve">: Chairman Don Lindeman, </w:t>
      </w:r>
      <w:r w:rsidR="005502C4" w:rsidRPr="006E05E5">
        <w:rPr>
          <w:bCs/>
          <w:sz w:val="24"/>
          <w:szCs w:val="24"/>
        </w:rPr>
        <w:t>members Mr. Gertz &amp; Mr. Ashbrock</w:t>
      </w:r>
      <w:r w:rsidR="005502C4" w:rsidRPr="006E05E5">
        <w:rPr>
          <w:b/>
          <w:bCs/>
          <w:sz w:val="24"/>
          <w:szCs w:val="24"/>
        </w:rPr>
        <w:br/>
        <w:t xml:space="preserve">  - </w:t>
      </w:r>
      <w:r w:rsidR="005502C4" w:rsidRPr="006E05E5">
        <w:rPr>
          <w:b/>
          <w:bCs/>
          <w:i/>
          <w:sz w:val="24"/>
          <w:szCs w:val="24"/>
        </w:rPr>
        <w:t>Zoning, Planning</w:t>
      </w:r>
      <w:r w:rsidR="005502C4">
        <w:rPr>
          <w:b/>
          <w:bCs/>
          <w:i/>
          <w:sz w:val="24"/>
          <w:szCs w:val="24"/>
        </w:rPr>
        <w:t xml:space="preserve"> &amp;</w:t>
      </w:r>
      <w:r w:rsidR="005502C4" w:rsidRPr="006E05E5">
        <w:rPr>
          <w:b/>
          <w:bCs/>
          <w:i/>
          <w:sz w:val="24"/>
          <w:szCs w:val="24"/>
        </w:rPr>
        <w:t xml:space="preserve"> Environment</w:t>
      </w:r>
      <w:r w:rsidR="005502C4" w:rsidRPr="006E05E5">
        <w:rPr>
          <w:b/>
          <w:bCs/>
          <w:sz w:val="24"/>
          <w:szCs w:val="24"/>
        </w:rPr>
        <w:t xml:space="preserve">:  Chairman Bob Ashbrock, </w:t>
      </w:r>
      <w:r w:rsidR="00114F91">
        <w:rPr>
          <w:bCs/>
          <w:sz w:val="24"/>
          <w:szCs w:val="24"/>
        </w:rPr>
        <w:t>members Mr. Lynd &amp; Mr. Cox</w:t>
      </w:r>
      <w:r w:rsidR="005502C4" w:rsidRPr="006E05E5">
        <w:rPr>
          <w:bCs/>
          <w:sz w:val="24"/>
          <w:szCs w:val="24"/>
        </w:rPr>
        <w:br/>
      </w:r>
      <w:r w:rsidR="005502C4" w:rsidRPr="006E05E5">
        <w:rPr>
          <w:b/>
          <w:bCs/>
          <w:sz w:val="24"/>
          <w:szCs w:val="24"/>
        </w:rPr>
        <w:t xml:space="preserve">  - </w:t>
      </w:r>
      <w:r w:rsidR="005502C4" w:rsidRPr="006E05E5">
        <w:rPr>
          <w:b/>
          <w:bCs/>
          <w:i/>
          <w:sz w:val="24"/>
          <w:szCs w:val="24"/>
        </w:rPr>
        <w:t>Laws and Contracts</w:t>
      </w:r>
      <w:r w:rsidR="00114F91">
        <w:rPr>
          <w:b/>
          <w:bCs/>
          <w:sz w:val="24"/>
          <w:szCs w:val="24"/>
        </w:rPr>
        <w:t>: Chairman Tim Cox</w:t>
      </w:r>
      <w:r w:rsidR="005502C4" w:rsidRPr="006E05E5">
        <w:rPr>
          <w:b/>
          <w:bCs/>
          <w:sz w:val="24"/>
          <w:szCs w:val="24"/>
        </w:rPr>
        <w:t xml:space="preserve">, </w:t>
      </w:r>
      <w:r w:rsidR="005502C4" w:rsidRPr="006E05E5">
        <w:rPr>
          <w:bCs/>
          <w:sz w:val="24"/>
          <w:szCs w:val="24"/>
        </w:rPr>
        <w:t>members Mr. Fischesser &amp; Mr. Gertz</w:t>
      </w:r>
      <w:r w:rsidR="005502C4" w:rsidRPr="006E05E5">
        <w:rPr>
          <w:b/>
          <w:bCs/>
          <w:sz w:val="24"/>
          <w:szCs w:val="24"/>
        </w:rPr>
        <w:br/>
        <w:t xml:space="preserve">  - </w:t>
      </w:r>
      <w:r w:rsidR="005502C4" w:rsidRPr="006E05E5">
        <w:rPr>
          <w:b/>
          <w:bCs/>
          <w:i/>
          <w:sz w:val="24"/>
          <w:szCs w:val="24"/>
        </w:rPr>
        <w:t>Public Health &amp; Safety</w:t>
      </w:r>
      <w:r w:rsidR="005502C4" w:rsidRPr="006E05E5">
        <w:rPr>
          <w:b/>
          <w:bCs/>
          <w:sz w:val="24"/>
          <w:szCs w:val="24"/>
        </w:rPr>
        <w:t xml:space="preserve">: Chairman Randy Fischesser, </w:t>
      </w:r>
      <w:r w:rsidR="005502C4" w:rsidRPr="006E05E5">
        <w:rPr>
          <w:bCs/>
          <w:sz w:val="24"/>
          <w:szCs w:val="24"/>
        </w:rPr>
        <w:t>members Mr. Albrinck &amp; Mr. Lynd</w:t>
      </w:r>
      <w:r w:rsidR="005502C4" w:rsidRPr="006E05E5">
        <w:rPr>
          <w:bCs/>
          <w:sz w:val="24"/>
          <w:szCs w:val="24"/>
        </w:rPr>
        <w:br/>
      </w:r>
      <w:r w:rsidR="005502C4" w:rsidRPr="006E05E5">
        <w:rPr>
          <w:b/>
          <w:bCs/>
          <w:sz w:val="24"/>
          <w:szCs w:val="24"/>
        </w:rPr>
        <w:t xml:space="preserve">  - </w:t>
      </w:r>
      <w:r w:rsidR="005502C4" w:rsidRPr="006E05E5">
        <w:rPr>
          <w:b/>
          <w:bCs/>
          <w:i/>
          <w:sz w:val="24"/>
          <w:szCs w:val="24"/>
        </w:rPr>
        <w:t>Service</w:t>
      </w:r>
      <w:r w:rsidR="005502C4" w:rsidRPr="006E05E5">
        <w:rPr>
          <w:b/>
          <w:bCs/>
          <w:sz w:val="24"/>
          <w:szCs w:val="24"/>
        </w:rPr>
        <w:t xml:space="preserve">:  Chairman Dennis Albrinck, </w:t>
      </w:r>
      <w:r w:rsidR="007253DD">
        <w:rPr>
          <w:bCs/>
          <w:sz w:val="24"/>
          <w:szCs w:val="24"/>
        </w:rPr>
        <w:t>members Mr. Cox</w:t>
      </w:r>
      <w:r w:rsidR="005502C4" w:rsidRPr="006E05E5">
        <w:rPr>
          <w:bCs/>
          <w:sz w:val="24"/>
          <w:szCs w:val="24"/>
        </w:rPr>
        <w:t xml:space="preserve"> &amp; Mr. Lindeman</w:t>
      </w:r>
      <w:r w:rsidR="005502C4" w:rsidRPr="006E05E5">
        <w:rPr>
          <w:b/>
          <w:bCs/>
          <w:sz w:val="24"/>
          <w:szCs w:val="24"/>
        </w:rPr>
        <w:br/>
        <w:t xml:space="preserve">  - </w:t>
      </w:r>
      <w:r w:rsidR="005502C4" w:rsidRPr="006E05E5">
        <w:rPr>
          <w:b/>
          <w:bCs/>
          <w:i/>
          <w:sz w:val="24"/>
          <w:szCs w:val="24"/>
        </w:rPr>
        <w:t>Recreation</w:t>
      </w:r>
      <w:r w:rsidR="005502C4" w:rsidRPr="006E05E5">
        <w:rPr>
          <w:b/>
          <w:bCs/>
          <w:sz w:val="24"/>
          <w:szCs w:val="24"/>
        </w:rPr>
        <w:t xml:space="preserve">: Chairman Tom Lynd, </w:t>
      </w:r>
      <w:r w:rsidR="005502C4" w:rsidRPr="006E05E5">
        <w:rPr>
          <w:bCs/>
          <w:sz w:val="24"/>
          <w:szCs w:val="24"/>
        </w:rPr>
        <w:t>members Mr. Ashbrock &amp; Mr. Albrinck</w:t>
      </w:r>
    </w:p>
    <w:p w:rsidR="00EA00DB" w:rsidRDefault="005502C4" w:rsidP="007179A9">
      <w:pPr>
        <w:pStyle w:val="NoSpacing"/>
        <w:rPr>
          <w:b/>
          <w:bCs/>
          <w:sz w:val="26"/>
          <w:szCs w:val="26"/>
        </w:rPr>
      </w:pPr>
      <w:r w:rsidRPr="005B7B28">
        <w:rPr>
          <w:b/>
          <w:bCs/>
          <w:sz w:val="26"/>
          <w:szCs w:val="26"/>
        </w:rPr>
        <w:t>OTHE</w:t>
      </w:r>
      <w:r w:rsidR="00EA00DB">
        <w:rPr>
          <w:b/>
          <w:bCs/>
          <w:sz w:val="26"/>
          <w:szCs w:val="26"/>
        </w:rPr>
        <w:t>R BUSINESS</w:t>
      </w:r>
      <w:r w:rsidR="00EA00DB">
        <w:rPr>
          <w:b/>
          <w:bCs/>
          <w:sz w:val="26"/>
          <w:szCs w:val="26"/>
        </w:rPr>
        <w:br/>
      </w:r>
    </w:p>
    <w:p w:rsidR="00C70FBE" w:rsidRDefault="005502C4" w:rsidP="00FE4E67">
      <w:pPr>
        <w:pStyle w:val="NoSpacing"/>
        <w:rPr>
          <w:b/>
          <w:bCs/>
          <w:sz w:val="26"/>
          <w:szCs w:val="26"/>
        </w:rPr>
      </w:pPr>
      <w:r w:rsidRPr="005B7B28">
        <w:rPr>
          <w:b/>
          <w:bCs/>
          <w:sz w:val="26"/>
          <w:szCs w:val="26"/>
        </w:rPr>
        <w:t>READING OF RESOLUTIONS</w:t>
      </w:r>
    </w:p>
    <w:p w:rsidR="005502C4" w:rsidRPr="00C70FBE" w:rsidRDefault="00C70FBE" w:rsidP="00C70FBE">
      <w:pPr>
        <w:rPr>
          <w:rFonts w:asciiTheme="minorHAnsi" w:hAnsiTheme="minorHAnsi" w:cs="Times New Roman"/>
          <w:b/>
          <w:kern w:val="0"/>
          <w:lang w:eastAsia="en-US"/>
        </w:rPr>
      </w:pPr>
      <w:r w:rsidRPr="00950B5A">
        <w:rPr>
          <w:bCs/>
          <w:i/>
        </w:rPr>
        <w:t xml:space="preserve">(1)  </w:t>
      </w:r>
      <w:r w:rsidRPr="00C70FBE">
        <w:rPr>
          <w:b/>
        </w:rPr>
        <w:t xml:space="preserve">A Resolution Imposing a One-hundred, eighty day Moratorium on the </w:t>
      </w:r>
      <w:r>
        <w:rPr>
          <w:b/>
        </w:rPr>
        <w:t xml:space="preserve">Granting of any Permit </w:t>
      </w:r>
      <w:r>
        <w:rPr>
          <w:b/>
        </w:rPr>
        <w:br/>
        <w:t xml:space="preserve">      Allowing </w:t>
      </w:r>
      <w:r w:rsidRPr="00C70FBE">
        <w:rPr>
          <w:b/>
        </w:rPr>
        <w:t>Retail Dispensaries, Cultivators, or Processors of Medical Marijuana in the City of Reading</w:t>
      </w:r>
      <w:r w:rsidR="00EA00DB">
        <w:rPr>
          <w:b/>
          <w:sz w:val="26"/>
          <w:szCs w:val="26"/>
        </w:rPr>
        <w:br/>
      </w:r>
      <w:r w:rsidR="00DC5E69" w:rsidRPr="005B7B28">
        <w:rPr>
          <w:b/>
          <w:bCs/>
          <w:sz w:val="26"/>
          <w:szCs w:val="26"/>
        </w:rPr>
        <w:t>READING OF ORDINANCES</w:t>
      </w:r>
      <w:r w:rsidR="00007549">
        <w:rPr>
          <w:b/>
          <w:bCs/>
          <w:sz w:val="26"/>
          <w:szCs w:val="26"/>
        </w:rPr>
        <w:br/>
      </w:r>
      <w:bookmarkStart w:id="0" w:name="_GoBack"/>
      <w:bookmarkEnd w:id="0"/>
      <w:r w:rsidR="005502C4" w:rsidRPr="000B160B">
        <w:rPr>
          <w:b/>
          <w:bCs/>
          <w:sz w:val="26"/>
          <w:szCs w:val="26"/>
        </w:rPr>
        <w:t>ADJOURNMENT</w:t>
      </w:r>
    </w:p>
    <w:sectPr w:rsidR="005502C4" w:rsidRPr="00C70FBE" w:rsidSect="00FE4E67">
      <w:footerReference w:type="default" r:id="rId7"/>
      <w:pgSz w:w="12240" w:h="15840"/>
      <w:pgMar w:top="450" w:right="1296" w:bottom="180" w:left="1296" w:header="720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8C8" w:rsidRDefault="005C28C8" w:rsidP="009F43CB">
      <w:pPr>
        <w:spacing w:after="0" w:line="240" w:lineRule="auto"/>
      </w:pPr>
      <w:r>
        <w:separator/>
      </w:r>
    </w:p>
  </w:endnote>
  <w:endnote w:type="continuationSeparator" w:id="0">
    <w:p w:rsidR="005C28C8" w:rsidRDefault="005C28C8" w:rsidP="009F4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3C" w:rsidRDefault="003A2B26">
    <w:pPr>
      <w:pStyle w:val="Footer"/>
      <w:jc w:val="right"/>
    </w:pPr>
    <w:r>
      <w:fldChar w:fldCharType="begin"/>
    </w:r>
    <w:r w:rsidR="00D03728">
      <w:instrText xml:space="preserve"> PAGE   \* MERGEFORMAT </w:instrText>
    </w:r>
    <w:r>
      <w:fldChar w:fldCharType="separate"/>
    </w:r>
    <w:r w:rsidR="00C70FBE">
      <w:rPr>
        <w:noProof/>
      </w:rPr>
      <w:t>1</w:t>
    </w:r>
    <w:r>
      <w:rPr>
        <w:noProof/>
      </w:rPr>
      <w:fldChar w:fldCharType="end"/>
    </w:r>
  </w:p>
  <w:p w:rsidR="001F743C" w:rsidRDefault="001F7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8C8" w:rsidRDefault="005C28C8" w:rsidP="009F43CB">
      <w:pPr>
        <w:spacing w:after="0" w:line="240" w:lineRule="auto"/>
      </w:pPr>
      <w:r>
        <w:separator/>
      </w:r>
    </w:p>
  </w:footnote>
  <w:footnote w:type="continuationSeparator" w:id="0">
    <w:p w:rsidR="005C28C8" w:rsidRDefault="005C28C8" w:rsidP="009F4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48A64DCE"/>
    <w:multiLevelType w:val="multilevel"/>
    <w:tmpl w:val="56162560"/>
    <w:lvl w:ilvl="0">
      <w:start w:val="220"/>
      <w:numFmt w:val="decimal"/>
      <w:lvlText w:val="(%1-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1">
      <w:start w:val="250"/>
      <w:numFmt w:val="decimal"/>
      <w:lvlText w:val="(%1-%2-"/>
      <w:lvlJc w:val="left"/>
      <w:pPr>
        <w:tabs>
          <w:tab w:val="num" w:pos="1605"/>
        </w:tabs>
        <w:ind w:left="1605" w:hanging="1515"/>
      </w:pPr>
      <w:rPr>
        <w:rFonts w:cs="Times New Roman" w:hint="default"/>
      </w:rPr>
    </w:lvl>
    <w:lvl w:ilvl="2">
      <w:start w:val="980"/>
      <w:numFmt w:val="decimal"/>
      <w:lvlText w:val="(%1-%2-%3)"/>
      <w:lvlJc w:val="left"/>
      <w:pPr>
        <w:tabs>
          <w:tab w:val="num" w:pos="1695"/>
        </w:tabs>
        <w:ind w:left="1695" w:hanging="1515"/>
      </w:pPr>
      <w:rPr>
        <w:rFonts w:cs="Times New Roman" w:hint="default"/>
      </w:rPr>
    </w:lvl>
    <w:lvl w:ilvl="3">
      <w:start w:val="1"/>
      <w:numFmt w:val="decimal"/>
      <w:lvlText w:val="(%1-%2-%3)%4."/>
      <w:lvlJc w:val="left"/>
      <w:pPr>
        <w:tabs>
          <w:tab w:val="num" w:pos="1785"/>
        </w:tabs>
        <w:ind w:left="1785" w:hanging="1515"/>
      </w:pPr>
      <w:rPr>
        <w:rFonts w:cs="Times New Roman" w:hint="default"/>
      </w:rPr>
    </w:lvl>
    <w:lvl w:ilvl="4">
      <w:start w:val="1"/>
      <w:numFmt w:val="decimal"/>
      <w:lvlText w:val="(%1-%2-%3)%4.%5."/>
      <w:lvlJc w:val="left"/>
      <w:pPr>
        <w:tabs>
          <w:tab w:val="num" w:pos="1875"/>
        </w:tabs>
        <w:ind w:left="1875" w:hanging="1515"/>
      </w:pPr>
      <w:rPr>
        <w:rFonts w:cs="Times New Roman" w:hint="default"/>
      </w:rPr>
    </w:lvl>
    <w:lvl w:ilvl="5">
      <w:start w:val="1"/>
      <w:numFmt w:val="decimal"/>
      <w:lvlText w:val="(%1-%2-%3)%4.%5.%6."/>
      <w:lvlJc w:val="left"/>
      <w:pPr>
        <w:tabs>
          <w:tab w:val="num" w:pos="1965"/>
        </w:tabs>
        <w:ind w:left="1965" w:hanging="1515"/>
      </w:pPr>
      <w:rPr>
        <w:rFonts w:cs="Times New Roman" w:hint="default"/>
      </w:rPr>
    </w:lvl>
    <w:lvl w:ilvl="6">
      <w:start w:val="1"/>
      <w:numFmt w:val="decimal"/>
      <w:lvlText w:val="(%1-%2-%3)%4.%5.%6.%7."/>
      <w:lvlJc w:val="left"/>
      <w:pPr>
        <w:tabs>
          <w:tab w:val="num" w:pos="2055"/>
        </w:tabs>
        <w:ind w:left="2055" w:hanging="1515"/>
      </w:pPr>
      <w:rPr>
        <w:rFonts w:cs="Times New Roman" w:hint="default"/>
      </w:rPr>
    </w:lvl>
    <w:lvl w:ilvl="7">
      <w:start w:val="1"/>
      <w:numFmt w:val="decimal"/>
      <w:lvlText w:val="(%1-%2-%3)%4.%5.%6.%7.%8.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(%1-%2-%3)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DB"/>
    <w:rsid w:val="00007549"/>
    <w:rsid w:val="00023E8C"/>
    <w:rsid w:val="00032A82"/>
    <w:rsid w:val="000440AE"/>
    <w:rsid w:val="000A66B8"/>
    <w:rsid w:val="000A6C28"/>
    <w:rsid w:val="000B160B"/>
    <w:rsid w:val="000D6079"/>
    <w:rsid w:val="000D6A2A"/>
    <w:rsid w:val="000E0CA9"/>
    <w:rsid w:val="001039AD"/>
    <w:rsid w:val="00107D18"/>
    <w:rsid w:val="00113FFF"/>
    <w:rsid w:val="00114F91"/>
    <w:rsid w:val="00117981"/>
    <w:rsid w:val="001417C7"/>
    <w:rsid w:val="00143899"/>
    <w:rsid w:val="00143A3D"/>
    <w:rsid w:val="00184E21"/>
    <w:rsid w:val="001B61F6"/>
    <w:rsid w:val="001D20F6"/>
    <w:rsid w:val="001F4498"/>
    <w:rsid w:val="001F743C"/>
    <w:rsid w:val="0020032D"/>
    <w:rsid w:val="00207A10"/>
    <w:rsid w:val="00222849"/>
    <w:rsid w:val="0023111A"/>
    <w:rsid w:val="00246D62"/>
    <w:rsid w:val="00295531"/>
    <w:rsid w:val="002A031B"/>
    <w:rsid w:val="002B23A1"/>
    <w:rsid w:val="002C5A10"/>
    <w:rsid w:val="002C6B91"/>
    <w:rsid w:val="002E20EA"/>
    <w:rsid w:val="002F0121"/>
    <w:rsid w:val="002F43F2"/>
    <w:rsid w:val="00371B0C"/>
    <w:rsid w:val="00382D33"/>
    <w:rsid w:val="003920A4"/>
    <w:rsid w:val="003A2B26"/>
    <w:rsid w:val="003A4815"/>
    <w:rsid w:val="003C328E"/>
    <w:rsid w:val="003C3AE4"/>
    <w:rsid w:val="003D4DA0"/>
    <w:rsid w:val="003D6784"/>
    <w:rsid w:val="004007DA"/>
    <w:rsid w:val="0040599E"/>
    <w:rsid w:val="00414F31"/>
    <w:rsid w:val="0044080C"/>
    <w:rsid w:val="004434EE"/>
    <w:rsid w:val="00465A9B"/>
    <w:rsid w:val="00473DA3"/>
    <w:rsid w:val="00482783"/>
    <w:rsid w:val="00494B2B"/>
    <w:rsid w:val="004E5F17"/>
    <w:rsid w:val="0051418A"/>
    <w:rsid w:val="00522403"/>
    <w:rsid w:val="00540350"/>
    <w:rsid w:val="00540C8E"/>
    <w:rsid w:val="005502C4"/>
    <w:rsid w:val="00561420"/>
    <w:rsid w:val="00577DB6"/>
    <w:rsid w:val="00594F4A"/>
    <w:rsid w:val="005B7B28"/>
    <w:rsid w:val="005C28C8"/>
    <w:rsid w:val="005C32A5"/>
    <w:rsid w:val="005C33DA"/>
    <w:rsid w:val="005D13E1"/>
    <w:rsid w:val="005D26A5"/>
    <w:rsid w:val="005D4940"/>
    <w:rsid w:val="005E2EF0"/>
    <w:rsid w:val="00600C20"/>
    <w:rsid w:val="00611A8E"/>
    <w:rsid w:val="00611EF1"/>
    <w:rsid w:val="00615F8E"/>
    <w:rsid w:val="00616A2C"/>
    <w:rsid w:val="00637F3C"/>
    <w:rsid w:val="00642E69"/>
    <w:rsid w:val="00670E09"/>
    <w:rsid w:val="00692BBB"/>
    <w:rsid w:val="006A0314"/>
    <w:rsid w:val="006D45DB"/>
    <w:rsid w:val="006D4ACB"/>
    <w:rsid w:val="006E05E5"/>
    <w:rsid w:val="006F0EF1"/>
    <w:rsid w:val="007179A9"/>
    <w:rsid w:val="00723D90"/>
    <w:rsid w:val="007253DD"/>
    <w:rsid w:val="007363E4"/>
    <w:rsid w:val="007571B2"/>
    <w:rsid w:val="007743E9"/>
    <w:rsid w:val="00776F9E"/>
    <w:rsid w:val="00797176"/>
    <w:rsid w:val="007A0CC8"/>
    <w:rsid w:val="007A7524"/>
    <w:rsid w:val="007B446A"/>
    <w:rsid w:val="007D6BAE"/>
    <w:rsid w:val="007F4CA1"/>
    <w:rsid w:val="00803748"/>
    <w:rsid w:val="00815B92"/>
    <w:rsid w:val="00816940"/>
    <w:rsid w:val="00843511"/>
    <w:rsid w:val="00847D1D"/>
    <w:rsid w:val="00873EC5"/>
    <w:rsid w:val="00891A56"/>
    <w:rsid w:val="00892DE8"/>
    <w:rsid w:val="00894FD2"/>
    <w:rsid w:val="008C1A30"/>
    <w:rsid w:val="008C762C"/>
    <w:rsid w:val="008D5429"/>
    <w:rsid w:val="008D6015"/>
    <w:rsid w:val="008F2255"/>
    <w:rsid w:val="00941C05"/>
    <w:rsid w:val="00950B5A"/>
    <w:rsid w:val="009A30FD"/>
    <w:rsid w:val="009A3349"/>
    <w:rsid w:val="009B7505"/>
    <w:rsid w:val="009F41B3"/>
    <w:rsid w:val="009F43CB"/>
    <w:rsid w:val="00A11160"/>
    <w:rsid w:val="00A30638"/>
    <w:rsid w:val="00A4298E"/>
    <w:rsid w:val="00A562B9"/>
    <w:rsid w:val="00AB18E6"/>
    <w:rsid w:val="00AB21F6"/>
    <w:rsid w:val="00AB2C61"/>
    <w:rsid w:val="00B02EB1"/>
    <w:rsid w:val="00B34CD2"/>
    <w:rsid w:val="00B63BA6"/>
    <w:rsid w:val="00BC7BCB"/>
    <w:rsid w:val="00BF1F67"/>
    <w:rsid w:val="00C078C8"/>
    <w:rsid w:val="00C1002B"/>
    <w:rsid w:val="00C504DB"/>
    <w:rsid w:val="00C566AC"/>
    <w:rsid w:val="00C70FBE"/>
    <w:rsid w:val="00CE08C3"/>
    <w:rsid w:val="00CF67E9"/>
    <w:rsid w:val="00D01971"/>
    <w:rsid w:val="00D03728"/>
    <w:rsid w:val="00D04858"/>
    <w:rsid w:val="00D05CA4"/>
    <w:rsid w:val="00D11BA9"/>
    <w:rsid w:val="00D154E3"/>
    <w:rsid w:val="00D71F5F"/>
    <w:rsid w:val="00D8415D"/>
    <w:rsid w:val="00D97A24"/>
    <w:rsid w:val="00DC5E69"/>
    <w:rsid w:val="00DE6850"/>
    <w:rsid w:val="00DF7F8A"/>
    <w:rsid w:val="00E0794E"/>
    <w:rsid w:val="00E1650E"/>
    <w:rsid w:val="00E31CA4"/>
    <w:rsid w:val="00E36F58"/>
    <w:rsid w:val="00E5703B"/>
    <w:rsid w:val="00E75CCC"/>
    <w:rsid w:val="00E93BFD"/>
    <w:rsid w:val="00EA00DB"/>
    <w:rsid w:val="00EA4E26"/>
    <w:rsid w:val="00EB32D4"/>
    <w:rsid w:val="00EB698B"/>
    <w:rsid w:val="00EC5FE2"/>
    <w:rsid w:val="00ED355D"/>
    <w:rsid w:val="00F30332"/>
    <w:rsid w:val="00F31A9E"/>
    <w:rsid w:val="00F410C1"/>
    <w:rsid w:val="00F549E5"/>
    <w:rsid w:val="00F7794D"/>
    <w:rsid w:val="00FB1A9E"/>
    <w:rsid w:val="00FD6DC6"/>
    <w:rsid w:val="00FD7035"/>
    <w:rsid w:val="00FE4E67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86AD247-D255-41C6-88FD-B2ADA154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80C"/>
    <w:pPr>
      <w:suppressAutoHyphens/>
      <w:spacing w:after="200" w:line="276" w:lineRule="auto"/>
    </w:pPr>
    <w:rPr>
      <w:rFonts w:ascii="Calibri" w:hAnsi="Calibri" w:cs="Calibri"/>
      <w:kern w:val="1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080C"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7BCB"/>
    <w:rPr>
      <w:rFonts w:ascii="Cambria" w:hAnsi="Cambria" w:cs="Times New Roman"/>
      <w:b/>
      <w:bCs/>
      <w:i/>
      <w:iCs/>
      <w:kern w:val="1"/>
      <w:sz w:val="28"/>
      <w:szCs w:val="28"/>
      <w:lang w:eastAsia="ar-SA" w:bidi="ar-SA"/>
    </w:rPr>
  </w:style>
  <w:style w:type="character" w:customStyle="1" w:styleId="WW-DefaultParagraphFont">
    <w:name w:val="WW-Default Paragraph Font"/>
    <w:uiPriority w:val="99"/>
    <w:rsid w:val="0044080C"/>
  </w:style>
  <w:style w:type="character" w:customStyle="1" w:styleId="WW8Num2z0">
    <w:name w:val="WW8Num2z0"/>
    <w:uiPriority w:val="99"/>
    <w:rsid w:val="0044080C"/>
    <w:rPr>
      <w:rFonts w:ascii="Times New Roman" w:hAnsi="Times New Roman"/>
    </w:rPr>
  </w:style>
  <w:style w:type="character" w:customStyle="1" w:styleId="WW8Num2z1">
    <w:name w:val="WW8Num2z1"/>
    <w:uiPriority w:val="99"/>
    <w:rsid w:val="0044080C"/>
    <w:rPr>
      <w:rFonts w:ascii="Courier New" w:hAnsi="Courier New"/>
    </w:rPr>
  </w:style>
  <w:style w:type="character" w:customStyle="1" w:styleId="WW8Num2z2">
    <w:name w:val="WW8Num2z2"/>
    <w:uiPriority w:val="99"/>
    <w:rsid w:val="0044080C"/>
    <w:rPr>
      <w:rFonts w:ascii="Wingdings" w:hAnsi="Wingdings"/>
    </w:rPr>
  </w:style>
  <w:style w:type="character" w:customStyle="1" w:styleId="WW8Num2z3">
    <w:name w:val="WW8Num2z3"/>
    <w:uiPriority w:val="99"/>
    <w:rsid w:val="0044080C"/>
    <w:rPr>
      <w:rFonts w:ascii="Symbol" w:hAnsi="Symbol"/>
    </w:rPr>
  </w:style>
  <w:style w:type="character" w:customStyle="1" w:styleId="WW-DefaultParagraphFont1">
    <w:name w:val="WW-Default Paragraph Font1"/>
    <w:uiPriority w:val="99"/>
    <w:rsid w:val="0044080C"/>
  </w:style>
  <w:style w:type="character" w:customStyle="1" w:styleId="ListLabel1">
    <w:name w:val="ListLabel 1"/>
    <w:uiPriority w:val="99"/>
    <w:rsid w:val="0044080C"/>
    <w:rPr>
      <w:rFonts w:eastAsia="Times New Roman"/>
    </w:rPr>
  </w:style>
  <w:style w:type="character" w:customStyle="1" w:styleId="ListLabel2">
    <w:name w:val="ListLabel 2"/>
    <w:uiPriority w:val="99"/>
    <w:rsid w:val="0044080C"/>
  </w:style>
  <w:style w:type="character" w:customStyle="1" w:styleId="Bullets">
    <w:name w:val="Bullets"/>
    <w:uiPriority w:val="99"/>
    <w:rsid w:val="0044080C"/>
    <w:rPr>
      <w:rFonts w:ascii="OpenSymbol" w:eastAsia="OpenSymbol" w:hAnsi="OpenSymbol"/>
    </w:rPr>
  </w:style>
  <w:style w:type="paragraph" w:customStyle="1" w:styleId="Heading">
    <w:name w:val="Heading"/>
    <w:basedOn w:val="Normal"/>
    <w:next w:val="BodyText"/>
    <w:uiPriority w:val="99"/>
    <w:rsid w:val="0044080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408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C7BCB"/>
    <w:rPr>
      <w:rFonts w:ascii="Calibri" w:hAnsi="Calibri" w:cs="Calibri"/>
      <w:kern w:val="1"/>
      <w:lang w:eastAsia="ar-SA" w:bidi="ar-SA"/>
    </w:rPr>
  </w:style>
  <w:style w:type="paragraph" w:styleId="List">
    <w:name w:val="List"/>
    <w:basedOn w:val="BodyText"/>
    <w:uiPriority w:val="99"/>
    <w:rsid w:val="0044080C"/>
    <w:rPr>
      <w:rFonts w:cs="Mangal"/>
    </w:rPr>
  </w:style>
  <w:style w:type="paragraph" w:styleId="Caption">
    <w:name w:val="caption"/>
    <w:basedOn w:val="Normal"/>
    <w:uiPriority w:val="99"/>
    <w:qFormat/>
    <w:rsid w:val="0044080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44080C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semiHidden/>
    <w:rsid w:val="009F4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43CB"/>
    <w:rPr>
      <w:rFonts w:ascii="Calibri" w:hAnsi="Calibri" w:cs="Calibri"/>
      <w:kern w:val="1"/>
      <w:sz w:val="22"/>
      <w:szCs w:val="22"/>
      <w:lang w:eastAsia="ar-SA" w:bidi="ar-SA"/>
    </w:rPr>
  </w:style>
  <w:style w:type="paragraph" w:styleId="Footer">
    <w:name w:val="footer"/>
    <w:basedOn w:val="Normal"/>
    <w:link w:val="FooterChar"/>
    <w:uiPriority w:val="99"/>
    <w:rsid w:val="009F4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F43CB"/>
    <w:rPr>
      <w:rFonts w:ascii="Calibri" w:hAnsi="Calibri" w:cs="Calibri"/>
      <w:kern w:val="1"/>
      <w:sz w:val="22"/>
      <w:szCs w:val="22"/>
      <w:lang w:eastAsia="ar-SA" w:bidi="ar-SA"/>
    </w:rPr>
  </w:style>
  <w:style w:type="table" w:styleId="MediumList1-Accent6">
    <w:name w:val="Medium List 1 Accent 6"/>
    <w:basedOn w:val="TableNormal"/>
    <w:uiPriority w:val="65"/>
    <w:rsid w:val="00D97A2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2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403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Default">
    <w:name w:val="Default"/>
    <w:rsid w:val="005B7B28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NoSpacing">
    <w:name w:val="No Spacing"/>
    <w:uiPriority w:val="1"/>
    <w:qFormat/>
    <w:rsid w:val="00950B5A"/>
    <w:rPr>
      <w:rFonts w:asciiTheme="minorHAnsi" w:eastAsia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C70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3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READING, OHIO</vt:lpstr>
    </vt:vector>
  </TitlesOfParts>
  <Company>Toshiba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READING, OHIO</dc:title>
  <dc:creator>Owner</dc:creator>
  <cp:lastModifiedBy>Carla</cp:lastModifiedBy>
  <cp:revision>3</cp:revision>
  <cp:lastPrinted>2016-03-01T19:35:00Z</cp:lastPrinted>
  <dcterms:created xsi:type="dcterms:W3CDTF">2016-09-06T00:53:00Z</dcterms:created>
  <dcterms:modified xsi:type="dcterms:W3CDTF">2016-09-06T01:06:00Z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